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E5C17" w14:textId="12F83B31" w:rsidR="007B5E66" w:rsidRPr="007B5E66" w:rsidRDefault="003D57E1" w:rsidP="003D57E1">
      <w:pPr>
        <w:tabs>
          <w:tab w:val="center" w:pos="4513"/>
        </w:tabs>
        <w:rPr>
          <w:b/>
          <w:bCs/>
          <w:sz w:val="44"/>
          <w:szCs w:val="44"/>
        </w:rPr>
      </w:pPr>
      <w:r>
        <w:rPr>
          <w:b/>
          <w:bCs/>
          <w:sz w:val="44"/>
          <w:szCs w:val="44"/>
        </w:rPr>
        <w:tab/>
      </w:r>
      <w:r w:rsidR="007B5E66" w:rsidRPr="007B5E66">
        <w:rPr>
          <w:b/>
          <w:bCs/>
          <w:sz w:val="44"/>
          <w:szCs w:val="44"/>
        </w:rPr>
        <w:t xml:space="preserve">Terms and Conditions </w:t>
      </w:r>
    </w:p>
    <w:p w14:paraId="7A2DD0B3" w14:textId="0FA2F3A3" w:rsidR="007B5E66" w:rsidRDefault="00D566C1" w:rsidP="00C46704">
      <w:pPr>
        <w:pStyle w:val="ListParagraph"/>
        <w:numPr>
          <w:ilvl w:val="0"/>
          <w:numId w:val="2"/>
        </w:numPr>
      </w:pPr>
      <w:r w:rsidRPr="00C46704">
        <w:rPr>
          <w:b/>
          <w:bCs/>
        </w:rPr>
        <w:t>Number of guests</w:t>
      </w:r>
      <w:r>
        <w:t xml:space="preserve"> - </w:t>
      </w:r>
      <w:r w:rsidR="007B5E66">
        <w:t>The maximum number of guests in the main hall shall not exceed 100pax, the maximum number of guests in St.Gosberts room shall not exceed 22pax.</w:t>
      </w:r>
      <w:r w:rsidR="007B5E66" w:rsidRPr="007B5E66">
        <w:t xml:space="preserve"> </w:t>
      </w:r>
    </w:p>
    <w:p w14:paraId="0B6EA728" w14:textId="2256C391" w:rsidR="007B5E66" w:rsidRDefault="00D566C1" w:rsidP="00C46704">
      <w:pPr>
        <w:pStyle w:val="ListParagraph"/>
        <w:numPr>
          <w:ilvl w:val="0"/>
          <w:numId w:val="2"/>
        </w:numPr>
      </w:pPr>
      <w:r w:rsidRPr="00C46704">
        <w:rPr>
          <w:b/>
          <w:bCs/>
        </w:rPr>
        <w:t>Opening / closing</w:t>
      </w:r>
      <w:r>
        <w:t xml:space="preserve"> - </w:t>
      </w:r>
      <w:r w:rsidR="007B5E66" w:rsidRPr="007B5E66">
        <w:t xml:space="preserve">The hall will be opened by a member of our team on the day to the person </w:t>
      </w:r>
      <w:r w:rsidR="007B5E66">
        <w:t xml:space="preserve">named </w:t>
      </w:r>
      <w:r w:rsidR="007B5E66" w:rsidRPr="007B5E66">
        <w:t xml:space="preserve">on the Hire and you will be met after the event for a check and lock up. </w:t>
      </w:r>
    </w:p>
    <w:p w14:paraId="6317E2EF" w14:textId="70CB4AF9" w:rsidR="00A067E7" w:rsidRDefault="0059545E" w:rsidP="00C46704">
      <w:pPr>
        <w:pStyle w:val="ListParagraph"/>
        <w:numPr>
          <w:ilvl w:val="0"/>
          <w:numId w:val="2"/>
        </w:numPr>
      </w:pPr>
      <w:r w:rsidRPr="00C46704">
        <w:rPr>
          <w:b/>
          <w:bCs/>
        </w:rPr>
        <w:t xml:space="preserve">Deposit / </w:t>
      </w:r>
      <w:r w:rsidR="00A067E7" w:rsidRPr="00C46704">
        <w:rPr>
          <w:b/>
          <w:bCs/>
        </w:rPr>
        <w:t>Payment</w:t>
      </w:r>
      <w:r w:rsidR="00A067E7">
        <w:t xml:space="preserve"> – </w:t>
      </w:r>
      <w:r>
        <w:t xml:space="preserve">A £50 refundable deposit will be requested on return of a completed application form. This will be held and returned after the conclusion of the event when the hall has been checked and is in good order. </w:t>
      </w:r>
      <w:r w:rsidR="00A067E7">
        <w:t xml:space="preserve">Full payment will be taken </w:t>
      </w:r>
      <w:r>
        <w:t xml:space="preserve">before </w:t>
      </w:r>
      <w:r w:rsidR="00467600">
        <w:t>the start of the hire period, failure to make full payment</w:t>
      </w:r>
      <w:r w:rsidR="00C46704">
        <w:t xml:space="preserve">, when requested </w:t>
      </w:r>
      <w:r w:rsidR="00467600">
        <w:t>will result</w:t>
      </w:r>
      <w:r w:rsidR="00C46704">
        <w:t xml:space="preserve"> </w:t>
      </w:r>
      <w:r w:rsidR="00467600">
        <w:t>in the hire period being cancelled immediately.</w:t>
      </w:r>
      <w:r w:rsidR="00A067E7">
        <w:t xml:space="preserve"> </w:t>
      </w:r>
    </w:p>
    <w:p w14:paraId="7EC5A0FC" w14:textId="153EB948" w:rsidR="007B5E66" w:rsidRDefault="00D566C1" w:rsidP="00C46704">
      <w:pPr>
        <w:pStyle w:val="ListParagraph"/>
        <w:numPr>
          <w:ilvl w:val="0"/>
          <w:numId w:val="2"/>
        </w:numPr>
      </w:pPr>
      <w:r w:rsidRPr="00C46704">
        <w:rPr>
          <w:b/>
          <w:bCs/>
        </w:rPr>
        <w:t>Cleanliness</w:t>
      </w:r>
      <w:r>
        <w:t xml:space="preserve"> - </w:t>
      </w:r>
      <w:r w:rsidR="00C46704" w:rsidRPr="007B5E66">
        <w:t>It is the responsibility of the hirer to leave the hall in the condition they found it</w:t>
      </w:r>
      <w:r w:rsidR="00C46704">
        <w:t xml:space="preserve">. </w:t>
      </w:r>
      <w:r w:rsidR="007B5E66" w:rsidRPr="007B5E66">
        <w:t xml:space="preserve">The hirer is to clean and remove all their rubbish from the hall. </w:t>
      </w:r>
      <w:r w:rsidR="00686108">
        <w:t xml:space="preserve">No </w:t>
      </w:r>
      <w:r w:rsidR="007B5E66" w:rsidRPr="007B5E66">
        <w:t xml:space="preserve">rubbish </w:t>
      </w:r>
      <w:r w:rsidR="00686108">
        <w:t>must</w:t>
      </w:r>
      <w:r w:rsidR="007B5E66" w:rsidRPr="007B5E66">
        <w:t xml:space="preserve"> be left on Hall premises or </w:t>
      </w:r>
      <w:r w:rsidR="00C46704">
        <w:t>in</w:t>
      </w:r>
      <w:r w:rsidR="007B5E66" w:rsidRPr="007B5E66">
        <w:t xml:space="preserve"> the Car Park</w:t>
      </w:r>
      <w:r w:rsidR="007B5E66">
        <w:t xml:space="preserve">. </w:t>
      </w:r>
      <w:r w:rsidR="007B5E66" w:rsidRPr="007B5E66">
        <w:t>All tables used, should be wiped clean and placed back in the storeroom at the rear of the hall</w:t>
      </w:r>
      <w:r w:rsidR="00C46704">
        <w:t>.</w:t>
      </w:r>
      <w:r w:rsidR="007B5E66" w:rsidRPr="007B5E66">
        <w:t xml:space="preserve"> N</w:t>
      </w:r>
      <w:r w:rsidR="0059545E">
        <w:t>o</w:t>
      </w:r>
      <w:r w:rsidR="007B5E66" w:rsidRPr="007B5E66">
        <w:t xml:space="preserve"> more than ten chairs to be stacked on the chair trolleys at any one time. All floors to be swept. Toilets must be checked and left in a clean condition. </w:t>
      </w:r>
      <w:r w:rsidR="007B5E66">
        <w:t>Failure to abide to th</w:t>
      </w:r>
      <w:r w:rsidR="00C46704">
        <w:t>e</w:t>
      </w:r>
      <w:r w:rsidR="007B5E66">
        <w:t>s</w:t>
      </w:r>
      <w:r w:rsidR="00C46704">
        <w:t>e</w:t>
      </w:r>
      <w:r w:rsidR="007B5E66">
        <w:t xml:space="preserve"> may lead to further charges being levied.</w:t>
      </w:r>
      <w:r w:rsidR="007B5E66" w:rsidRPr="007B5E66">
        <w:t xml:space="preserve"> </w:t>
      </w:r>
    </w:p>
    <w:p w14:paraId="715F7296" w14:textId="1B5739BB" w:rsidR="007B5E66" w:rsidRDefault="00D566C1" w:rsidP="00C46704">
      <w:pPr>
        <w:pStyle w:val="ListParagraph"/>
        <w:numPr>
          <w:ilvl w:val="0"/>
          <w:numId w:val="2"/>
        </w:numPr>
      </w:pPr>
      <w:r w:rsidRPr="00C46704">
        <w:rPr>
          <w:b/>
          <w:bCs/>
        </w:rPr>
        <w:t>Hire Period limitations</w:t>
      </w:r>
      <w:r>
        <w:t xml:space="preserve"> - E</w:t>
      </w:r>
      <w:r w:rsidR="007B5E66" w:rsidRPr="007B5E66">
        <w:t xml:space="preserve">nsure that any </w:t>
      </w:r>
      <w:r w:rsidR="007B5E66">
        <w:t>external parties</w:t>
      </w:r>
      <w:r w:rsidR="007B5E66" w:rsidRPr="007B5E66">
        <w:t xml:space="preserve"> are aware of the hire period and that they will not be able to enter before, or leave after, the booked hire period. Guests are expected to vacate the premises within fifteen minutes (15minutes) of the end of the hire period. After midnight, (unless the event is New Year’s Eve) only those helping to clear up the Public Hall should be on the premises. </w:t>
      </w:r>
    </w:p>
    <w:p w14:paraId="69E0B59C" w14:textId="4971BEE7" w:rsidR="007B5E66" w:rsidRDefault="00D566C1" w:rsidP="00C46704">
      <w:pPr>
        <w:pStyle w:val="ListParagraph"/>
        <w:numPr>
          <w:ilvl w:val="0"/>
          <w:numId w:val="2"/>
        </w:numPr>
      </w:pPr>
      <w:r w:rsidRPr="00C46704">
        <w:rPr>
          <w:b/>
          <w:bCs/>
        </w:rPr>
        <w:t>Keys</w:t>
      </w:r>
      <w:r>
        <w:t xml:space="preserve"> - </w:t>
      </w:r>
      <w:r w:rsidR="007B5E66">
        <w:t xml:space="preserve">If you are holding ongoing sessions, you may be provided a key to enter the building, any such </w:t>
      </w:r>
      <w:r w:rsidR="007B5E66" w:rsidRPr="007B5E66">
        <w:t>Keys</w:t>
      </w:r>
      <w:r w:rsidR="007B5E66">
        <w:t xml:space="preserve"> are </w:t>
      </w:r>
      <w:r w:rsidR="007B5E66" w:rsidRPr="007B5E66">
        <w:t xml:space="preserve">to be returned to the </w:t>
      </w:r>
      <w:r w:rsidR="007B5E66">
        <w:t>hall upon cessation of contract</w:t>
      </w:r>
    </w:p>
    <w:p w14:paraId="6C13E9D1" w14:textId="1F0B1065" w:rsidR="007B5E66" w:rsidRDefault="007B5E66" w:rsidP="00C46704">
      <w:pPr>
        <w:pStyle w:val="ListParagraph"/>
        <w:numPr>
          <w:ilvl w:val="0"/>
          <w:numId w:val="2"/>
        </w:numPr>
      </w:pPr>
      <w:r w:rsidRPr="00C46704">
        <w:rPr>
          <w:b/>
          <w:bCs/>
        </w:rPr>
        <w:t>Heating Controls</w:t>
      </w:r>
      <w:r>
        <w:t xml:space="preserve"> -</w:t>
      </w:r>
      <w:r w:rsidRPr="007B5E66">
        <w:t xml:space="preserve"> Hirers will be instructed how to operate the heating within the Main Hall (if heating is not operated as instructed it will not work).</w:t>
      </w:r>
    </w:p>
    <w:p w14:paraId="7232936D" w14:textId="7C3150FC" w:rsidR="007B5E66" w:rsidRDefault="007769E7" w:rsidP="00C46704">
      <w:pPr>
        <w:pStyle w:val="ListParagraph"/>
        <w:numPr>
          <w:ilvl w:val="0"/>
          <w:numId w:val="2"/>
        </w:numPr>
      </w:pPr>
      <w:r w:rsidRPr="00C46704">
        <w:rPr>
          <w:b/>
          <w:bCs/>
        </w:rPr>
        <w:t>Fire Regulations</w:t>
      </w:r>
      <w:r>
        <w:t xml:space="preserve"> -</w:t>
      </w:r>
      <w:r w:rsidR="007B5E66" w:rsidRPr="007B5E66">
        <w:t xml:space="preserve"> All hirers of the hall </w:t>
      </w:r>
      <w:r>
        <w:t>must</w:t>
      </w:r>
      <w:r w:rsidR="007B5E66" w:rsidRPr="007B5E66">
        <w:t xml:space="preserve"> explain to guests about the Fire Regulations that exist at the hall, point out the Fire Exits and what to do in the event of a Fire Alarm sounding. In the event of a fire</w:t>
      </w:r>
      <w:r>
        <w:t xml:space="preserve"> raise the alarm by pressing one of the red break glass call points, </w:t>
      </w:r>
      <w:r w:rsidR="007B5E66" w:rsidRPr="007B5E66">
        <w:t>evacuate the Hall</w:t>
      </w:r>
      <w:r>
        <w:t xml:space="preserve"> to the assembly point</w:t>
      </w:r>
      <w:r w:rsidR="007B5E66" w:rsidRPr="007B5E66">
        <w:t xml:space="preserve"> at the front of the building,</w:t>
      </w:r>
      <w:r>
        <w:t xml:space="preserve"> call the fire brigade.</w:t>
      </w:r>
      <w:r w:rsidR="007B5E66" w:rsidRPr="007B5E66">
        <w:t xml:space="preserve"> </w:t>
      </w:r>
      <w:r>
        <w:t>Do not return to the building</w:t>
      </w:r>
      <w:r w:rsidR="007B5E66" w:rsidRPr="007B5E66">
        <w:t xml:space="preserve">, </w:t>
      </w:r>
      <w:r w:rsidR="00D566C1" w:rsidRPr="007B5E66">
        <w:t>do</w:t>
      </w:r>
      <w:r w:rsidR="007B5E66" w:rsidRPr="007B5E66">
        <w:t xml:space="preserve"> not </w:t>
      </w:r>
      <w:r>
        <w:t xml:space="preserve">stop to </w:t>
      </w:r>
      <w:r w:rsidR="007B5E66" w:rsidRPr="007B5E66">
        <w:t xml:space="preserve">collect any personnel belonging and make sure all guests are accounted for. </w:t>
      </w:r>
    </w:p>
    <w:p w14:paraId="78FC20D7" w14:textId="28C0CEB5" w:rsidR="007B5E66" w:rsidRDefault="007769E7" w:rsidP="00C46704">
      <w:pPr>
        <w:pStyle w:val="ListParagraph"/>
        <w:numPr>
          <w:ilvl w:val="0"/>
          <w:numId w:val="2"/>
        </w:numPr>
      </w:pPr>
      <w:r w:rsidRPr="00C46704">
        <w:rPr>
          <w:b/>
          <w:bCs/>
        </w:rPr>
        <w:t>No Smoking Policy</w:t>
      </w:r>
      <w:r w:rsidR="007B5E66" w:rsidRPr="007B5E66">
        <w:t xml:space="preserve"> </w:t>
      </w:r>
      <w:r>
        <w:t>–</w:t>
      </w:r>
      <w:r w:rsidR="007B5E66" w:rsidRPr="007B5E66">
        <w:t xml:space="preserve"> </w:t>
      </w:r>
      <w:r>
        <w:t>There is a strict No Smoking policy in all areas of the building.</w:t>
      </w:r>
    </w:p>
    <w:p w14:paraId="55D7BF18" w14:textId="1F6F84B6" w:rsidR="007769E7" w:rsidRDefault="007769E7" w:rsidP="00C46704">
      <w:pPr>
        <w:pStyle w:val="ListParagraph"/>
        <w:numPr>
          <w:ilvl w:val="0"/>
          <w:numId w:val="2"/>
        </w:numPr>
      </w:pPr>
      <w:r w:rsidRPr="00C46704">
        <w:rPr>
          <w:b/>
          <w:bCs/>
        </w:rPr>
        <w:lastRenderedPageBreak/>
        <w:t xml:space="preserve">Car </w:t>
      </w:r>
      <w:r w:rsidR="00B700D6" w:rsidRPr="00C46704">
        <w:rPr>
          <w:b/>
          <w:bCs/>
        </w:rPr>
        <w:t>P</w:t>
      </w:r>
      <w:r w:rsidRPr="00C46704">
        <w:rPr>
          <w:b/>
          <w:bCs/>
        </w:rPr>
        <w:t>arking</w:t>
      </w:r>
      <w:r>
        <w:t xml:space="preserve"> -</w:t>
      </w:r>
      <w:r w:rsidR="007B5E66" w:rsidRPr="007B5E66">
        <w:t xml:space="preserve"> The Public Hall has a limited amount of parking space to the front and side of the hall. There are </w:t>
      </w:r>
      <w:r w:rsidR="00D566C1">
        <w:t xml:space="preserve">plenty of </w:t>
      </w:r>
      <w:r w:rsidR="007B5E66" w:rsidRPr="007B5E66">
        <w:t xml:space="preserve">side streets to park </w:t>
      </w:r>
      <w:r w:rsidR="00D566C1">
        <w:t>in</w:t>
      </w:r>
      <w:r w:rsidR="007B5E66" w:rsidRPr="007B5E66">
        <w:t xml:space="preserve"> but please give due consideration to </w:t>
      </w:r>
      <w:r w:rsidR="00D566C1" w:rsidRPr="007B5E66">
        <w:t>residents</w:t>
      </w:r>
      <w:r w:rsidR="007B5E66" w:rsidRPr="007B5E66">
        <w:t xml:space="preserve">. </w:t>
      </w:r>
      <w:r w:rsidR="0069165A">
        <w:t>The public hall accepts no responsibility for any damage to vehicles on or off the property.</w:t>
      </w:r>
    </w:p>
    <w:p w14:paraId="5CA2B0F6" w14:textId="454E3DA5" w:rsidR="007B5E66" w:rsidRDefault="007769E7" w:rsidP="00C46704">
      <w:pPr>
        <w:pStyle w:val="ListParagraph"/>
        <w:numPr>
          <w:ilvl w:val="0"/>
          <w:numId w:val="2"/>
        </w:numPr>
      </w:pPr>
      <w:r w:rsidRPr="00C46704">
        <w:rPr>
          <w:b/>
          <w:bCs/>
        </w:rPr>
        <w:t>Leaving the hall</w:t>
      </w:r>
      <w:r>
        <w:t xml:space="preserve"> -</w:t>
      </w:r>
      <w:r w:rsidR="007B5E66" w:rsidRPr="007B5E66">
        <w:t xml:space="preserve"> Please </w:t>
      </w:r>
      <w:r>
        <w:t>ensure</w:t>
      </w:r>
      <w:r w:rsidR="007B5E66" w:rsidRPr="007B5E66">
        <w:t xml:space="preserve"> your guests leave quietly at the close of your event. </w:t>
      </w:r>
      <w:r>
        <w:t>We are in a residential area with close neighbours.</w:t>
      </w:r>
    </w:p>
    <w:p w14:paraId="382B3F94" w14:textId="63C46423" w:rsidR="007769E7" w:rsidRDefault="007769E7" w:rsidP="00C46704">
      <w:pPr>
        <w:pStyle w:val="ListParagraph"/>
        <w:numPr>
          <w:ilvl w:val="0"/>
          <w:numId w:val="2"/>
        </w:numPr>
      </w:pPr>
      <w:r w:rsidRPr="00C46704">
        <w:rPr>
          <w:b/>
          <w:bCs/>
        </w:rPr>
        <w:t>Insurance</w:t>
      </w:r>
      <w:r>
        <w:t xml:space="preserve"> –</w:t>
      </w:r>
      <w:r w:rsidR="007B5E66" w:rsidRPr="007B5E66">
        <w:t xml:space="preserve"> </w:t>
      </w:r>
      <w:r>
        <w:t xml:space="preserve">The public hall </w:t>
      </w:r>
      <w:r w:rsidR="00D566C1">
        <w:t xml:space="preserve">has a comprehensive insurance </w:t>
      </w:r>
      <w:r w:rsidR="00472F18">
        <w:t>coverage;</w:t>
      </w:r>
      <w:r w:rsidR="00D566C1">
        <w:t xml:space="preserve"> this does not extend to </w:t>
      </w:r>
      <w:r>
        <w:t>bodily injury to any person taking part in contact sports of any kind.</w:t>
      </w:r>
      <w:r w:rsidR="007B5E66" w:rsidRPr="007B5E66">
        <w:t xml:space="preserve"> </w:t>
      </w:r>
      <w:r w:rsidR="0059545E">
        <w:t xml:space="preserve">If using a bouncy castle, please ensure the ‘use of inflatables’ section below has been read and completed. </w:t>
      </w:r>
    </w:p>
    <w:p w14:paraId="04BB30C6" w14:textId="66D9C7E6" w:rsidR="007B5E66" w:rsidRDefault="007769E7" w:rsidP="00C46704">
      <w:pPr>
        <w:pStyle w:val="ListParagraph"/>
        <w:numPr>
          <w:ilvl w:val="0"/>
          <w:numId w:val="2"/>
        </w:numPr>
      </w:pPr>
      <w:r w:rsidRPr="00C46704">
        <w:rPr>
          <w:b/>
          <w:bCs/>
        </w:rPr>
        <w:t>CCTV</w:t>
      </w:r>
      <w:r>
        <w:t xml:space="preserve"> – The hall has full coverage by a comprehensive CCTV system.</w:t>
      </w:r>
      <w:r w:rsidR="007B5E66" w:rsidRPr="007B5E66">
        <w:t xml:space="preserve"> </w:t>
      </w:r>
    </w:p>
    <w:p w14:paraId="7F09032C" w14:textId="7F238F1C" w:rsidR="007B5E66" w:rsidRDefault="007769E7" w:rsidP="00C46704">
      <w:pPr>
        <w:pStyle w:val="ListParagraph"/>
        <w:numPr>
          <w:ilvl w:val="0"/>
          <w:numId w:val="2"/>
        </w:numPr>
      </w:pPr>
      <w:r w:rsidRPr="00C46704">
        <w:rPr>
          <w:b/>
          <w:bCs/>
        </w:rPr>
        <w:t>Decorations</w:t>
      </w:r>
      <w:r>
        <w:t xml:space="preserve"> –</w:t>
      </w:r>
      <w:r w:rsidR="007B5E66" w:rsidRPr="007B5E66">
        <w:t xml:space="preserve"> </w:t>
      </w:r>
      <w:r>
        <w:t>Decorations are allowed but be mindful of damaging the walls and fittings.</w:t>
      </w:r>
      <w:r w:rsidR="007B5E66" w:rsidRPr="007B5E66">
        <w:t xml:space="preserve"> Please do not use drawing pins or Sellotape on the walls or other surfaces. Blue Tac is allowed</w:t>
      </w:r>
      <w:r>
        <w:t xml:space="preserve">, </w:t>
      </w:r>
      <w:r w:rsidR="007B5E66" w:rsidRPr="007B5E66">
        <w:t xml:space="preserve">do not fix decorations near light fittings or heaters. </w:t>
      </w:r>
      <w:r>
        <w:t>Any damage will be reclaimable from the Hirer.</w:t>
      </w:r>
    </w:p>
    <w:p w14:paraId="7A0CED33" w14:textId="7881B520" w:rsidR="007B5E66" w:rsidRDefault="007769E7" w:rsidP="00C46704">
      <w:pPr>
        <w:pStyle w:val="ListParagraph"/>
        <w:numPr>
          <w:ilvl w:val="0"/>
          <w:numId w:val="2"/>
        </w:numPr>
      </w:pPr>
      <w:r w:rsidRPr="00C46704">
        <w:rPr>
          <w:b/>
          <w:bCs/>
        </w:rPr>
        <w:t>Incident Book</w:t>
      </w:r>
      <w:r>
        <w:t xml:space="preserve"> -</w:t>
      </w:r>
      <w:r w:rsidR="007B5E66" w:rsidRPr="007B5E66">
        <w:t xml:space="preserve"> Please </w:t>
      </w:r>
      <w:r>
        <w:t>enter any incidents into the incident book, located in the kitchen</w:t>
      </w:r>
      <w:r w:rsidR="007B5E66" w:rsidRPr="007B5E66">
        <w:t xml:space="preserve"> </w:t>
      </w:r>
    </w:p>
    <w:p w14:paraId="35CBCD56" w14:textId="77777777" w:rsidR="007B5E66" w:rsidRDefault="007B5E66" w:rsidP="00C46704">
      <w:pPr>
        <w:pStyle w:val="ListParagraph"/>
        <w:numPr>
          <w:ilvl w:val="0"/>
          <w:numId w:val="2"/>
        </w:numPr>
      </w:pPr>
      <w:r w:rsidRPr="007B5E66">
        <w:t xml:space="preserve">The Management Committee welcome comments or observations that you may have about your hire of the Public Hall. </w:t>
      </w:r>
    </w:p>
    <w:p w14:paraId="3AE3E030" w14:textId="2B9BF794" w:rsidR="007B5E66" w:rsidRDefault="00D566C1" w:rsidP="00C46704">
      <w:pPr>
        <w:pStyle w:val="ListParagraph"/>
        <w:numPr>
          <w:ilvl w:val="0"/>
          <w:numId w:val="2"/>
        </w:numPr>
      </w:pPr>
      <w:r w:rsidRPr="00C46704">
        <w:rPr>
          <w:b/>
          <w:bCs/>
        </w:rPr>
        <w:t>Hire Charges</w:t>
      </w:r>
      <w:r>
        <w:t xml:space="preserve"> -</w:t>
      </w:r>
      <w:r w:rsidR="007B5E66" w:rsidRPr="007B5E66">
        <w:t xml:space="preserve"> Our hire rate is £15.00 per hour</w:t>
      </w:r>
      <w:r>
        <w:t xml:space="preserve"> unless otherwise agreed in writing.</w:t>
      </w:r>
      <w:r w:rsidR="00472F18">
        <w:t xml:space="preserve"> Any breaches of these terms and conditions</w:t>
      </w:r>
      <w:r w:rsidR="00AC4105">
        <w:t xml:space="preserve"> can lead to additional charges being levied.</w:t>
      </w:r>
    </w:p>
    <w:p w14:paraId="77F85F05" w14:textId="77777777" w:rsidR="00AC4105" w:rsidRDefault="00D566C1" w:rsidP="00C46704">
      <w:pPr>
        <w:pStyle w:val="ListParagraph"/>
        <w:numPr>
          <w:ilvl w:val="0"/>
          <w:numId w:val="2"/>
        </w:numPr>
      </w:pPr>
      <w:r w:rsidRPr="00C46704">
        <w:rPr>
          <w:b/>
          <w:bCs/>
        </w:rPr>
        <w:t>Licensed bars</w:t>
      </w:r>
      <w:r>
        <w:t xml:space="preserve"> – It is the hirers responsibility to ensure all applicable licenses are in place prior to the start of an event. </w:t>
      </w:r>
      <w:r w:rsidR="007B5E66" w:rsidRPr="007B5E66">
        <w:t xml:space="preserve"> </w:t>
      </w:r>
    </w:p>
    <w:p w14:paraId="66F6C5D2" w14:textId="7F4AE9CD" w:rsidR="00AC4105" w:rsidRDefault="00AC4105" w:rsidP="00C46704">
      <w:pPr>
        <w:pStyle w:val="ListParagraph"/>
        <w:numPr>
          <w:ilvl w:val="0"/>
          <w:numId w:val="2"/>
        </w:numPr>
      </w:pPr>
      <w:r w:rsidRPr="00C46704">
        <w:rPr>
          <w:b/>
          <w:bCs/>
        </w:rPr>
        <w:t>Food Safety</w:t>
      </w:r>
      <w:r>
        <w:t xml:space="preserve"> – It is the hirer's responsibility to ensure any food prepared on or off site and brought into the hall has been created in line with the most current food hygiene regulations.  </w:t>
      </w:r>
    </w:p>
    <w:p w14:paraId="0132F82A" w14:textId="240FED65" w:rsidR="007B5E66" w:rsidRDefault="007B5E66"/>
    <w:p w14:paraId="79F94F91" w14:textId="63FF3E27" w:rsidR="00D566C1" w:rsidRDefault="00D566C1">
      <w:r w:rsidRPr="00D566C1">
        <w:rPr>
          <w:b/>
          <w:bCs/>
        </w:rPr>
        <w:t>Contact Details:</w:t>
      </w:r>
    </w:p>
    <w:p w14:paraId="720EE13E" w14:textId="61091A0E" w:rsidR="00C46704" w:rsidRDefault="00C46704">
      <w:r>
        <w:t xml:space="preserve">Email: </w:t>
      </w:r>
      <w:hyperlink r:id="rId5" w:history="1">
        <w:r w:rsidRPr="00E31E60">
          <w:rPr>
            <w:rStyle w:val="Hyperlink"/>
          </w:rPr>
          <w:t>Gosbertonpublichall@gmail.com</w:t>
        </w:r>
      </w:hyperlink>
    </w:p>
    <w:p w14:paraId="43EE54AB" w14:textId="77777777" w:rsidR="00AC4105" w:rsidRDefault="00D566C1">
      <w:r>
        <w:t>Phone</w:t>
      </w:r>
      <w:r w:rsidR="007B5E66" w:rsidRPr="007B5E66">
        <w:t xml:space="preserve">: 07828 245588 </w:t>
      </w:r>
    </w:p>
    <w:p w14:paraId="5AC95406" w14:textId="238500B5" w:rsidR="007B5E66" w:rsidRDefault="00AC4105">
      <w:r>
        <w:t>A</w:t>
      </w:r>
      <w:r w:rsidR="00D566C1">
        <w:t>ddress</w:t>
      </w:r>
      <w:r w:rsidR="007B5E66" w:rsidRPr="007B5E66">
        <w:t xml:space="preserve">: 55 High Street Gosberton Spalding Lincs PE11 4NJ </w:t>
      </w:r>
    </w:p>
    <w:p w14:paraId="6B0824AE" w14:textId="77777777" w:rsidR="00AC4105" w:rsidRDefault="00AC4105" w:rsidP="00D566C1">
      <w:pPr>
        <w:jc w:val="center"/>
        <w:rPr>
          <w:b/>
          <w:bCs/>
          <w:sz w:val="44"/>
          <w:szCs w:val="44"/>
        </w:rPr>
      </w:pPr>
    </w:p>
    <w:p w14:paraId="2CCB42AC" w14:textId="77777777" w:rsidR="00AC4105" w:rsidRDefault="00AC4105" w:rsidP="00D566C1">
      <w:pPr>
        <w:jc w:val="center"/>
        <w:rPr>
          <w:b/>
          <w:bCs/>
          <w:sz w:val="44"/>
          <w:szCs w:val="44"/>
        </w:rPr>
      </w:pPr>
    </w:p>
    <w:p w14:paraId="2C8E5B33" w14:textId="77777777" w:rsidR="00AC4105" w:rsidRPr="00804A5D" w:rsidRDefault="00AC4105" w:rsidP="00804A5D">
      <w:pPr>
        <w:jc w:val="right"/>
        <w:rPr>
          <w:b/>
          <w:bCs/>
          <w:sz w:val="18"/>
          <w:szCs w:val="18"/>
        </w:rPr>
      </w:pPr>
    </w:p>
    <w:p w14:paraId="71193BA9" w14:textId="525051F7" w:rsidR="00AC4105" w:rsidRPr="00804A5D" w:rsidRDefault="00804A5D" w:rsidP="00804A5D">
      <w:pPr>
        <w:jc w:val="right"/>
        <w:rPr>
          <w:sz w:val="18"/>
          <w:szCs w:val="18"/>
        </w:rPr>
      </w:pPr>
      <w:r w:rsidRPr="00804A5D">
        <w:rPr>
          <w:sz w:val="18"/>
          <w:szCs w:val="18"/>
        </w:rPr>
        <w:lastRenderedPageBreak/>
        <w:t>V5.2</w:t>
      </w:r>
    </w:p>
    <w:p w14:paraId="0403AEC0" w14:textId="77777777" w:rsidR="00BA3421" w:rsidRDefault="00BA3421" w:rsidP="00BA3421">
      <w:pPr>
        <w:jc w:val="center"/>
        <w:rPr>
          <w:b/>
          <w:bCs/>
          <w:sz w:val="44"/>
          <w:szCs w:val="44"/>
        </w:rPr>
      </w:pPr>
      <w:r w:rsidRPr="00FD13BF">
        <w:rPr>
          <w:b/>
          <w:bCs/>
          <w:sz w:val="44"/>
          <w:szCs w:val="44"/>
        </w:rPr>
        <w:t>Terms and Conditions for Use of Inflatables – Gosberton Public Hall</w:t>
      </w:r>
    </w:p>
    <w:p w14:paraId="5404D9C4" w14:textId="77777777" w:rsidR="00BA3421" w:rsidRPr="00FD13BF" w:rsidRDefault="00BA3421" w:rsidP="00BA3421">
      <w:pPr>
        <w:jc w:val="center"/>
        <w:rPr>
          <w:sz w:val="44"/>
          <w:szCs w:val="44"/>
        </w:rPr>
      </w:pPr>
    </w:p>
    <w:p w14:paraId="1C539E85" w14:textId="77777777" w:rsidR="00BA3421" w:rsidRDefault="00BA3421" w:rsidP="00BA3421">
      <w:pPr>
        <w:numPr>
          <w:ilvl w:val="0"/>
          <w:numId w:val="1"/>
        </w:numPr>
      </w:pPr>
      <w:r w:rsidRPr="00FD13BF">
        <w:t>All inflatable equipment must be hired and installed in accordance with relevant safety regulations.</w:t>
      </w:r>
    </w:p>
    <w:p w14:paraId="23CC2AB2" w14:textId="3D8FA3A3" w:rsidR="00D43120" w:rsidRDefault="00D43120" w:rsidP="00BA3421">
      <w:pPr>
        <w:numPr>
          <w:ilvl w:val="0"/>
          <w:numId w:val="1"/>
        </w:numPr>
      </w:pPr>
      <w:r>
        <w:t xml:space="preserve">Any company providing an inflatable for hire must provide a valid </w:t>
      </w:r>
      <w:r w:rsidR="00D42795">
        <w:t>public liability insurance prior to the event.</w:t>
      </w:r>
    </w:p>
    <w:p w14:paraId="7E3ED0E2" w14:textId="36C83B17" w:rsidR="00D42795" w:rsidRPr="00FD13BF" w:rsidRDefault="00877FD9" w:rsidP="00BA3421">
      <w:pPr>
        <w:numPr>
          <w:ilvl w:val="0"/>
          <w:numId w:val="1"/>
        </w:numPr>
      </w:pPr>
      <w:r>
        <w:t>The Responsible person for the inflatable must hold</w:t>
      </w:r>
      <w:r w:rsidR="00103206">
        <w:t xml:space="preserve"> </w:t>
      </w:r>
      <w:r w:rsidR="00BF3D92">
        <w:t>public</w:t>
      </w:r>
      <w:r>
        <w:t xml:space="preserve"> liability insurance</w:t>
      </w:r>
      <w:r w:rsidR="00103206">
        <w:t>. The responsible person is assumed to be the inflatable owner. I</w:t>
      </w:r>
      <w:r>
        <w:t>f the inflatable owner</w:t>
      </w:r>
      <w:r w:rsidR="004616A4">
        <w:t xml:space="preserve"> does not stay on </w:t>
      </w:r>
      <w:r w:rsidR="00103206">
        <w:t>site,</w:t>
      </w:r>
      <w:r w:rsidR="004616A4">
        <w:t xml:space="preserve"> then the responsible person role moves to</w:t>
      </w:r>
      <w:r w:rsidR="00E261DE">
        <w:t xml:space="preserve"> the hall hirer, they in turn must provide a valid copy of public liability insurance, this can sometimes be found through </w:t>
      </w:r>
      <w:r w:rsidR="009A2B82">
        <w:t xml:space="preserve">home </w:t>
      </w:r>
      <w:r w:rsidR="006555EF">
        <w:t>insurance,</w:t>
      </w:r>
      <w:r w:rsidR="00584489">
        <w:t xml:space="preserve"> or a single day policy should be purchased. </w:t>
      </w:r>
      <w:r w:rsidR="006555EF">
        <w:t xml:space="preserve">A copy of such insurance must be presented </w:t>
      </w:r>
      <w:r w:rsidR="00BF3D92">
        <w:t>prior to the event.</w:t>
      </w:r>
    </w:p>
    <w:p w14:paraId="0A091A85" w14:textId="77777777" w:rsidR="00BA3421" w:rsidRPr="00FD13BF" w:rsidRDefault="00BA3421" w:rsidP="00BA3421">
      <w:pPr>
        <w:numPr>
          <w:ilvl w:val="0"/>
          <w:numId w:val="1"/>
        </w:numPr>
      </w:pPr>
      <w:r w:rsidRPr="00FD13BF">
        <w:t>Inflatables will not be permitted without proof of insurance.</w:t>
      </w:r>
    </w:p>
    <w:p w14:paraId="1A4B17C4" w14:textId="77777777" w:rsidR="00BA3421" w:rsidRPr="00FD13BF" w:rsidRDefault="00BA3421" w:rsidP="00BA3421">
      <w:pPr>
        <w:numPr>
          <w:ilvl w:val="0"/>
          <w:numId w:val="1"/>
        </w:numPr>
      </w:pPr>
      <w:r w:rsidRPr="00FD13BF">
        <w:t>Safety mats must be provided, and equipment must be securely positioned during use.</w:t>
      </w:r>
    </w:p>
    <w:p w14:paraId="4DDB7D90" w14:textId="77777777" w:rsidR="00BA3421" w:rsidRPr="00FD13BF" w:rsidRDefault="00BA3421" w:rsidP="00BA3421">
      <w:pPr>
        <w:numPr>
          <w:ilvl w:val="0"/>
          <w:numId w:val="1"/>
        </w:numPr>
      </w:pPr>
      <w:r w:rsidRPr="00FD13BF">
        <w:t>Only electric pumps with a current PAT test certificate may be used; pumps must not exceed 2KW on a single phase.</w:t>
      </w:r>
    </w:p>
    <w:p w14:paraId="786CE276" w14:textId="77777777" w:rsidR="00BA3421" w:rsidRPr="00FD13BF" w:rsidRDefault="00BA3421" w:rsidP="00BA3421">
      <w:pPr>
        <w:numPr>
          <w:ilvl w:val="0"/>
          <w:numId w:val="1"/>
        </w:numPr>
      </w:pPr>
      <w:r w:rsidRPr="00FD13BF">
        <w:t>Equipment must have appropriate guarding to prevent falls.</w:t>
      </w:r>
    </w:p>
    <w:p w14:paraId="0438D151" w14:textId="77777777" w:rsidR="00BA3421" w:rsidRPr="00FD13BF" w:rsidRDefault="00BA3421" w:rsidP="00BA3421">
      <w:pPr>
        <w:numPr>
          <w:ilvl w:val="0"/>
          <w:numId w:val="1"/>
        </w:numPr>
      </w:pPr>
      <w:r w:rsidRPr="00FD13BF">
        <w:t>The total height of the equipment must not exceed 1.8 metres from floor level and must be clear of ceiling and roof lights by this distance.</w:t>
      </w:r>
    </w:p>
    <w:p w14:paraId="12C2BB10" w14:textId="77777777" w:rsidR="00BA3421" w:rsidRPr="00FD13BF" w:rsidRDefault="00BA3421" w:rsidP="00BA3421">
      <w:pPr>
        <w:numPr>
          <w:ilvl w:val="0"/>
          <w:numId w:val="1"/>
        </w:numPr>
      </w:pPr>
      <w:r w:rsidRPr="00FD13BF">
        <w:t>All wall-mounted heaters near the equipment must be isolated, and inflatables must not be placed within 1.2 metres of any heater.</w:t>
      </w:r>
    </w:p>
    <w:p w14:paraId="538F15D9" w14:textId="77777777" w:rsidR="00BA3421" w:rsidRPr="00FD13BF" w:rsidRDefault="00BA3421" w:rsidP="00BA3421">
      <w:pPr>
        <w:numPr>
          <w:ilvl w:val="0"/>
          <w:numId w:val="1"/>
        </w:numPr>
      </w:pPr>
      <w:r w:rsidRPr="00FD13BF">
        <w:t>Equipment must be at least 2.4 metres from windows and must not obstruct any exit.</w:t>
      </w:r>
    </w:p>
    <w:p w14:paraId="33461926" w14:textId="77777777" w:rsidR="00BA3421" w:rsidRPr="00FD13BF" w:rsidRDefault="00BA3421" w:rsidP="00BA3421">
      <w:pPr>
        <w:numPr>
          <w:ilvl w:val="0"/>
          <w:numId w:val="1"/>
        </w:numPr>
      </w:pPr>
      <w:r w:rsidRPr="00FD13BF">
        <w:t>The Trustees accept no responsibility for the use, installation, or any injuries related to the equipment.</w:t>
      </w:r>
    </w:p>
    <w:p w14:paraId="233F8F30" w14:textId="77777777" w:rsidR="00BA3421" w:rsidRPr="00FD13BF" w:rsidRDefault="00BA3421" w:rsidP="00BA3421">
      <w:pPr>
        <w:numPr>
          <w:ilvl w:val="0"/>
          <w:numId w:val="1"/>
        </w:numPr>
      </w:pPr>
      <w:r w:rsidRPr="00FD13BF">
        <w:t>Any damage to hall premises during installation, use, or removal of equipment will result in a charge to the booking party.</w:t>
      </w:r>
    </w:p>
    <w:p w14:paraId="21CC75AD" w14:textId="6EB9C82A" w:rsidR="00804A5D" w:rsidRPr="00804A5D" w:rsidRDefault="00BA3421" w:rsidP="00BA3421">
      <w:pPr>
        <w:numPr>
          <w:ilvl w:val="0"/>
          <w:numId w:val="1"/>
        </w:numPr>
        <w:rPr>
          <w:sz w:val="16"/>
          <w:szCs w:val="16"/>
        </w:rPr>
      </w:pPr>
      <w:r w:rsidRPr="00FD13BF">
        <w:lastRenderedPageBreak/>
        <w:t>The hirer is responsible for ensuring all third parties comply with these terms and conditions.</w:t>
      </w:r>
    </w:p>
    <w:sectPr w:rsidR="00804A5D" w:rsidRPr="00804A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1A620E"/>
    <w:multiLevelType w:val="multilevel"/>
    <w:tmpl w:val="1E5C0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8A007A"/>
    <w:multiLevelType w:val="hybridMultilevel"/>
    <w:tmpl w:val="0A220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6370916">
    <w:abstractNumId w:val="0"/>
  </w:num>
  <w:num w:numId="2" w16cid:durableId="1981380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E66"/>
    <w:rsid w:val="00103206"/>
    <w:rsid w:val="001E3397"/>
    <w:rsid w:val="002003E3"/>
    <w:rsid w:val="00227427"/>
    <w:rsid w:val="002C195A"/>
    <w:rsid w:val="003A2037"/>
    <w:rsid w:val="003B4410"/>
    <w:rsid w:val="003D57E1"/>
    <w:rsid w:val="004616A4"/>
    <w:rsid w:val="00467600"/>
    <w:rsid w:val="00472F18"/>
    <w:rsid w:val="00584489"/>
    <w:rsid w:val="0059093A"/>
    <w:rsid w:val="0059545E"/>
    <w:rsid w:val="00630478"/>
    <w:rsid w:val="006555EF"/>
    <w:rsid w:val="00686108"/>
    <w:rsid w:val="0069165A"/>
    <w:rsid w:val="006F2FEB"/>
    <w:rsid w:val="00704BA8"/>
    <w:rsid w:val="007769E7"/>
    <w:rsid w:val="007B5E66"/>
    <w:rsid w:val="00804A5D"/>
    <w:rsid w:val="008429A6"/>
    <w:rsid w:val="008650EF"/>
    <w:rsid w:val="00877FD9"/>
    <w:rsid w:val="009A2B82"/>
    <w:rsid w:val="00A067E7"/>
    <w:rsid w:val="00A077F3"/>
    <w:rsid w:val="00AC4105"/>
    <w:rsid w:val="00B44557"/>
    <w:rsid w:val="00B700D6"/>
    <w:rsid w:val="00BA3421"/>
    <w:rsid w:val="00BA5A15"/>
    <w:rsid w:val="00BC6936"/>
    <w:rsid w:val="00BD2EA7"/>
    <w:rsid w:val="00BF3D92"/>
    <w:rsid w:val="00C46704"/>
    <w:rsid w:val="00CA279B"/>
    <w:rsid w:val="00D42795"/>
    <w:rsid w:val="00D43120"/>
    <w:rsid w:val="00D566C1"/>
    <w:rsid w:val="00D7621D"/>
    <w:rsid w:val="00E261DE"/>
    <w:rsid w:val="00EE3564"/>
    <w:rsid w:val="00EF3370"/>
    <w:rsid w:val="00F71510"/>
    <w:rsid w:val="00FC74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3A5C6"/>
  <w15:chartTrackingRefBased/>
  <w15:docId w15:val="{C792FFDC-82F3-4E68-852A-045EFC626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5E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5E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5E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5E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5E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5E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5E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5E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5E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5E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5E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5E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5E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5E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5E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5E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5E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5E66"/>
    <w:rPr>
      <w:rFonts w:eastAsiaTheme="majorEastAsia" w:cstheme="majorBidi"/>
      <w:color w:val="272727" w:themeColor="text1" w:themeTint="D8"/>
    </w:rPr>
  </w:style>
  <w:style w:type="paragraph" w:styleId="Title">
    <w:name w:val="Title"/>
    <w:basedOn w:val="Normal"/>
    <w:next w:val="Normal"/>
    <w:link w:val="TitleChar"/>
    <w:uiPriority w:val="10"/>
    <w:qFormat/>
    <w:rsid w:val="007B5E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5E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5E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5E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5E66"/>
    <w:pPr>
      <w:spacing w:before="160"/>
      <w:jc w:val="center"/>
    </w:pPr>
    <w:rPr>
      <w:i/>
      <w:iCs/>
      <w:color w:val="404040" w:themeColor="text1" w:themeTint="BF"/>
    </w:rPr>
  </w:style>
  <w:style w:type="character" w:customStyle="1" w:styleId="QuoteChar">
    <w:name w:val="Quote Char"/>
    <w:basedOn w:val="DefaultParagraphFont"/>
    <w:link w:val="Quote"/>
    <w:uiPriority w:val="29"/>
    <w:rsid w:val="007B5E66"/>
    <w:rPr>
      <w:i/>
      <w:iCs/>
      <w:color w:val="404040" w:themeColor="text1" w:themeTint="BF"/>
    </w:rPr>
  </w:style>
  <w:style w:type="paragraph" w:styleId="ListParagraph">
    <w:name w:val="List Paragraph"/>
    <w:basedOn w:val="Normal"/>
    <w:uiPriority w:val="34"/>
    <w:qFormat/>
    <w:rsid w:val="007B5E66"/>
    <w:pPr>
      <w:ind w:left="720"/>
      <w:contextualSpacing/>
    </w:pPr>
  </w:style>
  <w:style w:type="character" w:styleId="IntenseEmphasis">
    <w:name w:val="Intense Emphasis"/>
    <w:basedOn w:val="DefaultParagraphFont"/>
    <w:uiPriority w:val="21"/>
    <w:qFormat/>
    <w:rsid w:val="007B5E66"/>
    <w:rPr>
      <w:i/>
      <w:iCs/>
      <w:color w:val="0F4761" w:themeColor="accent1" w:themeShade="BF"/>
    </w:rPr>
  </w:style>
  <w:style w:type="paragraph" w:styleId="IntenseQuote">
    <w:name w:val="Intense Quote"/>
    <w:basedOn w:val="Normal"/>
    <w:next w:val="Normal"/>
    <w:link w:val="IntenseQuoteChar"/>
    <w:uiPriority w:val="30"/>
    <w:qFormat/>
    <w:rsid w:val="007B5E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5E66"/>
    <w:rPr>
      <w:i/>
      <w:iCs/>
      <w:color w:val="0F4761" w:themeColor="accent1" w:themeShade="BF"/>
    </w:rPr>
  </w:style>
  <w:style w:type="character" w:styleId="IntenseReference">
    <w:name w:val="Intense Reference"/>
    <w:basedOn w:val="DefaultParagraphFont"/>
    <w:uiPriority w:val="32"/>
    <w:qFormat/>
    <w:rsid w:val="007B5E66"/>
    <w:rPr>
      <w:b/>
      <w:bCs/>
      <w:smallCaps/>
      <w:color w:val="0F4761" w:themeColor="accent1" w:themeShade="BF"/>
      <w:spacing w:val="5"/>
    </w:rPr>
  </w:style>
  <w:style w:type="character" w:styleId="Hyperlink">
    <w:name w:val="Hyperlink"/>
    <w:basedOn w:val="DefaultParagraphFont"/>
    <w:uiPriority w:val="99"/>
    <w:unhideWhenUsed/>
    <w:rsid w:val="00D566C1"/>
    <w:rPr>
      <w:color w:val="467886" w:themeColor="hyperlink"/>
      <w:u w:val="single"/>
    </w:rPr>
  </w:style>
  <w:style w:type="character" w:styleId="UnresolvedMention">
    <w:name w:val="Unresolved Mention"/>
    <w:basedOn w:val="DefaultParagraphFont"/>
    <w:uiPriority w:val="99"/>
    <w:semiHidden/>
    <w:unhideWhenUsed/>
    <w:rsid w:val="00D56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osbertonpublichall@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1108</Words>
  <Characters>5221</Characters>
  <Application>Microsoft Office Word</Application>
  <DocSecurity>0</DocSecurity>
  <Lines>111</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Tamplin</dc:creator>
  <cp:keywords/>
  <dc:description/>
  <cp:lastModifiedBy>Stuart Tamplin</cp:lastModifiedBy>
  <cp:revision>13</cp:revision>
  <dcterms:created xsi:type="dcterms:W3CDTF">2026-01-03T18:51:00Z</dcterms:created>
  <dcterms:modified xsi:type="dcterms:W3CDTF">2026-01-21T20:16:00Z</dcterms:modified>
</cp:coreProperties>
</file>